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Муниципальное  казённое дошкольное образовательное  учреждение Палецкий детский сад.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с. Палецкий Баганский район Новосибирская область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80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800000"/>
          <w:sz w:val="36"/>
          <w:szCs w:val="36"/>
        </w:rPr>
        <w:t xml:space="preserve">Региональный  конкурс </w:t>
      </w:r>
      <w:r>
        <w:rPr>
          <w:rFonts w:hint="default" w:ascii="Times New Roman" w:hAnsi="Times New Roman" w:cs="Times New Roman"/>
          <w:b/>
          <w:color w:val="800000"/>
          <w:sz w:val="36"/>
          <w:szCs w:val="36"/>
          <w:lang w:val="ru-RU"/>
        </w:rPr>
        <w:t xml:space="preserve"> научно - исследовательских , методических и творческих работ « Мой край»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36"/>
          <w:szCs w:val="36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color w:val="FF0066"/>
          <w:sz w:val="40"/>
          <w:szCs w:val="40"/>
        </w:rPr>
        <w:t xml:space="preserve">Название работы:  Методическая разработка НОД 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color w:val="FF0066"/>
          <w:sz w:val="40"/>
          <w:szCs w:val="40"/>
        </w:rPr>
        <w:t>« Герой нашего времени» в подготовительной группе  ДОУ.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color w:val="80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>Выполнила :</w:t>
      </w: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Михайлец Наталья Николаевна, </w:t>
      </w: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воспитатель   выс. кв. категории. </w:t>
      </w: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bookmarkStart w:id="0" w:name="_GoBack"/>
      <w:bookmarkEnd w:id="0"/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Краеведение </w:t>
      </w:r>
      <w:r>
        <w:rPr>
          <w:rFonts w:ascii="Times New Roman" w:hAnsi="Times New Roman" w:cs="Times New Roman"/>
          <w:sz w:val="24"/>
          <w:szCs w:val="24"/>
        </w:rPr>
        <w:t xml:space="preserve">— это </w:t>
      </w:r>
      <w:r>
        <w:rPr>
          <w:rFonts w:ascii="Times New Roman" w:hAnsi="Times New Roman" w:cs="Times New Roman"/>
          <w:iCs/>
          <w:sz w:val="24"/>
          <w:szCs w:val="24"/>
        </w:rPr>
        <w:t xml:space="preserve">своеобразный «родительский сундучок». </w:t>
      </w:r>
      <w:r>
        <w:rPr>
          <w:rFonts w:ascii="Times New Roman" w:hAnsi="Times New Roman" w:cs="Times New Roman"/>
          <w:sz w:val="24"/>
          <w:szCs w:val="24"/>
        </w:rPr>
        <w:t xml:space="preserve">Это — </w:t>
      </w:r>
      <w:r>
        <w:rPr>
          <w:rFonts w:ascii="Times New Roman" w:hAnsi="Times New Roman" w:cs="Times New Roman"/>
          <w:iCs/>
          <w:sz w:val="24"/>
          <w:szCs w:val="24"/>
        </w:rPr>
        <w:t xml:space="preserve">совокупность наследства, оставленного нам предками. Это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iCs/>
          <w:sz w:val="24"/>
          <w:szCs w:val="24"/>
        </w:rPr>
        <w:t xml:space="preserve">живая легенда и бабушкины </w:t>
      </w:r>
      <w:r>
        <w:rPr>
          <w:rFonts w:ascii="Times New Roman" w:hAnsi="Times New Roman" w:cs="Times New Roman"/>
          <w:sz w:val="24"/>
          <w:szCs w:val="24"/>
        </w:rPr>
        <w:t xml:space="preserve">рассказы, </w:t>
      </w:r>
      <w:r>
        <w:rPr>
          <w:rFonts w:ascii="Times New Roman" w:hAnsi="Times New Roman" w:cs="Times New Roman"/>
          <w:iCs/>
          <w:sz w:val="24"/>
          <w:szCs w:val="24"/>
        </w:rPr>
        <w:t xml:space="preserve">обычаи родного края и богатства недр, полей, </w:t>
      </w:r>
      <w:r>
        <w:rPr>
          <w:rFonts w:ascii="Times New Roman" w:hAnsi="Times New Roman" w:cs="Times New Roman"/>
          <w:sz w:val="24"/>
          <w:szCs w:val="24"/>
        </w:rPr>
        <w:t xml:space="preserve">лесов, </w:t>
      </w:r>
      <w:r>
        <w:rPr>
          <w:rFonts w:ascii="Times New Roman" w:hAnsi="Times New Roman" w:cs="Times New Roman"/>
          <w:iCs/>
          <w:sz w:val="24"/>
          <w:szCs w:val="24"/>
        </w:rPr>
        <w:t xml:space="preserve">трудовые достижения и ратные свершения отцов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Cs/>
          <w:sz w:val="24"/>
          <w:szCs w:val="24"/>
        </w:rPr>
        <w:t xml:space="preserve">дедов. Это - опыт хозяйственного освоения края </w:t>
      </w:r>
      <w:r>
        <w:rPr>
          <w:rFonts w:ascii="Times New Roman" w:hAnsi="Times New Roman" w:cs="Times New Roman"/>
          <w:sz w:val="24"/>
          <w:szCs w:val="24"/>
        </w:rPr>
        <w:t xml:space="preserve">и его </w:t>
      </w:r>
      <w:r>
        <w:rPr>
          <w:rFonts w:ascii="Times New Roman" w:hAnsi="Times New Roman" w:cs="Times New Roman"/>
          <w:iCs/>
          <w:sz w:val="24"/>
          <w:szCs w:val="24"/>
        </w:rPr>
        <w:t xml:space="preserve">вековая культура. Это - то самое наследство, которое мы должны не только использовать по назначению в жизни, но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Cs/>
          <w:sz w:val="24"/>
          <w:szCs w:val="24"/>
        </w:rPr>
        <w:t>беречь, как зеницу ока, развивая и распространяя ее среди потомков.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патриотизм воспитывать нужно с раннего детства,  наш детский сад начал разработку вариативной части региональной программы краеведческого образования « Новая Сибирь – мой край родной». На данный момент составлен план по 4 блокам: природа, культура и достопримечательности, знаменитые люди, история.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результатов диагностики знаний детей по краеведению, их познавательной деятельности в этой области, показал недостаточный уровень, отсутствие мотивации и интереса к изучению природы, культуры и традиций родного края. Это свидетельствует о том, что огромный пласт возможностей краеведения воспитательного, образовательного, развивающего значения в воспитательно - образовательном процессе педагогами, к сожалению, не используется.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ресурсов,  имеющейся  материал по данной теме в Баганском районе очень богатый, но его нужно систематизировать и адаптировать для дошкольных учреждений. 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результатов анкетирования родителей показал, что интерес их к материалам краеведческого содержания также низок.  Анкетирование также показало, что привлечь их внимание к совместной деятельности по воспитанию любви к родному  селу  можно только через определенные формы работы, те, которые пользуются наибольшей популярностью: активные формы взаимодействия, различные конкурсы.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был выявлен ряд противоречий: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между необходимостью краеведческой работы в ДОУ, как условия формирования патриотизма у дошкольников, и отсутствием соответствующей программы и методических пособий, дидактического и наглядного материала, адаптированных к возрастным особенностям дошкольников; 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между воспитательным, развивающим и образовательным потенциалом краеведения и его не востребованностью вследствие специфичности;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3) между  богатым развивающим  материалом и не достаточным мастерством педагогов эффективно использовать его при организации  познавательной активности  дошкольников на занятиях, в опытно - экспериментальной и исследовательской деятельности, в организованной и неорганизованной деятельности детей; </w:t>
      </w:r>
    </w:p>
    <w:p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между необходимостью привлекать родителей и отсутствием у них интереса к данной теме.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 выявленные противоречия определили проблему, заключающуюся в создании такой  системы работы педагога в группе, которая бы наиболее успешно способствовала развитию интереса у дошкольников  к родному краю, чувства гордости и бережного отношения к нему, и, как следствие, воспитанию чувства патриотизма и любви к родному селу, району, области. Кроме того, необходимо было выяснить какие современные педагогические технологии, методы и формы работы должны быть применены нами для успешной работы с дошкольниками в этом направлении.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Проведенное среди детей и родителей воспитанников нашего ДОУ анкетирование показывает:</w:t>
      </w:r>
    </w:p>
    <w:p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 5-6 годам у 65 % дошкольников отсутствует познавательный интерес к истории и культурному наследию села и края;</w:t>
      </w:r>
    </w:p>
    <w:p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60 % детей отмечается низкий уровень знаний истории села и края;</w:t>
      </w:r>
    </w:p>
    <w:p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- 90 % родителей не имеют возможности посещать культурные учреждения села и районного центра из – за занятости и недостатка финансовых средств;</w:t>
      </w:r>
    </w:p>
    <w:p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- 60 % родителей затрудняются в знании истории села и края;</w:t>
      </w:r>
    </w:p>
    <w:p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- 30 %родителей не знают и не хотят знать историю села и края.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Представляю вам технологическую карту НОД по краеведению из блока «Знаменитые люди». В этой разработке « Герой нашего времени» о Чекмарёве Леаниде  проведена  поисково – исследовательская работа. Собран  огромный материал (</w:t>
      </w:r>
      <w:r>
        <w:rPr>
          <w:rFonts w:ascii="Times New Roman" w:hAnsi="Times New Roman" w:cs="Times New Roman"/>
          <w:i/>
          <w:sz w:val="24"/>
          <w:szCs w:val="24"/>
        </w:rPr>
        <w:t>Приложение. Презентация,наглядный материал, фотография символа краеведения Баганского района Дед Краевед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  <w:sectPr>
          <w:pgSz w:w="11906" w:h="16838"/>
          <w:pgMar w:top="1134" w:right="851" w:bottom="1134" w:left="1134" w:header="709" w:footer="709" w:gutter="0"/>
          <w:pgBorders w:offsetFrom="page">
            <w:top w:val="stars" w:color="auto" w:sz="17" w:space="24"/>
            <w:left w:val="stars" w:color="auto" w:sz="17" w:space="24"/>
            <w:bottom w:val="stars" w:color="auto" w:sz="17" w:space="24"/>
            <w:right w:val="stars" w:color="auto" w:sz="17" w:space="24"/>
          </w:pgBorders>
          <w:cols w:space="708" w:num="1"/>
          <w:docGrid w:linePitch="360" w:charSpace="0"/>
        </w:sect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Сценарий образовательной деятельности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u w:val="single"/>
        </w:rPr>
        <w:t>подготовительная  группа)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Блок Программы</w:t>
      </w:r>
      <w:r>
        <w:rPr>
          <w:rFonts w:ascii="Times New Roman" w:hAnsi="Times New Roman" w:cs="Times New Roman"/>
          <w:sz w:val="24"/>
          <w:szCs w:val="24"/>
        </w:rPr>
        <w:t xml:space="preserve"> «Знаменитые люди  Баганского района».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 «Герой нашего времени»..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 видов деятельности: </w:t>
      </w:r>
      <w:r>
        <w:rPr>
          <w:rFonts w:ascii="Times New Roman" w:hAnsi="Times New Roman" w:cs="Times New Roman"/>
          <w:sz w:val="24"/>
          <w:szCs w:val="24"/>
        </w:rPr>
        <w:t>игровая, познавательно – исследовательская деятельность, коммуникативная, художественно - эстетическая, двигательная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Знакомить  детей с героями нашего времени.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Образовательные 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>
      <w:pPr>
        <w:pStyle w:val="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первоначальные представления  о героических поступках.</w:t>
      </w:r>
    </w:p>
    <w:p>
      <w:pPr>
        <w:pStyle w:val="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героическим подвигом   Чекмарёва Л.В.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Развивающие 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 память, логическое мышление, внимание, речь</w:t>
      </w:r>
    </w:p>
    <w:p>
      <w:pPr>
        <w:pStyle w:val="7"/>
        <w:spacing w:before="0" w:beforeAutospacing="0" w:after="0" w:afterAutospacing="0"/>
        <w:jc w:val="both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Воспитательные </w:t>
      </w:r>
      <w:r>
        <w:rPr>
          <w:rFonts w:ascii="Times New Roman" w:hAnsi="Times New Roman"/>
          <w:i/>
          <w:iCs/>
        </w:rPr>
        <w:t>:</w:t>
      </w:r>
    </w:p>
    <w:p>
      <w:pPr>
        <w:pStyle w:val="1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детей любовь и уважение к героям, павшим за нашу Родину,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чувство гордости за свой народ, за его силу духа.</w:t>
      </w:r>
    </w:p>
    <w:p>
      <w:pPr>
        <w:pStyle w:val="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становлению у детей инициативности.</w:t>
      </w:r>
    </w:p>
    <w:p>
      <w:pPr>
        <w:pStyle w:val="1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Предварительная работа</w:t>
      </w:r>
      <w:r>
        <w:rPr>
          <w:rFonts w:ascii="Times New Roman" w:hAnsi="Times New Roman"/>
        </w:rPr>
        <w:t xml:space="preserve">: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Планируемый результат: </w:t>
      </w:r>
      <w:r>
        <w:rPr>
          <w:rFonts w:ascii="Times New Roman" w:hAnsi="Times New Roman" w:cs="Times New Roman"/>
          <w:bCs/>
          <w:sz w:val="24"/>
          <w:szCs w:val="24"/>
        </w:rPr>
        <w:t xml:space="preserve">У детей сформированы первоначальные знания </w:t>
      </w:r>
      <w:r>
        <w:rPr>
          <w:rFonts w:ascii="Times New Roman" w:hAnsi="Times New Roman" w:cs="Times New Roman"/>
          <w:sz w:val="24"/>
          <w:szCs w:val="24"/>
        </w:rPr>
        <w:t xml:space="preserve"> о героях нашего времени . узнали о подвиге нашего земляка Чекмарёва Л.В. ,.  проявляют речевую активность, умеют оценивать свои и чужие действия, умеют выражать свою благодарность.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Средства, оборудование, материалы:</w:t>
      </w:r>
    </w:p>
    <w:p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наглядные (демонстрационный материал)</w:t>
      </w:r>
      <w:r>
        <w:rPr>
          <w:rFonts w:ascii="Times New Roman" w:hAnsi="Times New Roman" w:cs="Times New Roman"/>
          <w:sz w:val="24"/>
          <w:szCs w:val="24"/>
        </w:rPr>
        <w:t>: презентация, выставка фотографий с изображением героев, документы.</w:t>
      </w:r>
    </w:p>
    <w:p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технические средства обучения и цифровые образовательные ресурсы: </w:t>
      </w:r>
      <w:r>
        <w:rPr>
          <w:rFonts w:ascii="Times New Roman" w:hAnsi="Times New Roman" w:cs="Times New Roman"/>
          <w:sz w:val="24"/>
          <w:szCs w:val="24"/>
        </w:rPr>
        <w:t>ноутбук, музыкальный центр, фонограмма песни  « Там за туманами», презентация о герое.</w:t>
      </w:r>
    </w:p>
    <w:p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Раздаточный: Флажки красные и зелёные.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t>Технологическая карта образовательной деятельности</w:t>
      </w:r>
    </w:p>
    <w:tbl>
      <w:tblPr>
        <w:tblStyle w:val="3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715"/>
        <w:gridCol w:w="8931"/>
        <w:gridCol w:w="2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15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образовательной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0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образовательной 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5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</w:tc>
        <w:tc>
          <w:tcPr>
            <w:tcW w:w="2409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Дед Краевед: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Ребята! Мы пришли сегодня в этот зал, чтобы отправиться вместе в путешествие. Но отправимся мы не одни. Смотрите - сколько нас!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 знаете, есть очень хорошая примета – всем с утра дарить свои улыбки и желать мира, здоровья. Давайте мы так и сделаем.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 здороваются с окружающим миром, а на проекторе появляются слайды с изображением солнца, неба и земли в соответствии с текстом здравия)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Солнце красное! Здравствуй!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Дети: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Здравствуй, Солнце красное!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поднимают руки вверх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Небо Ясное! Здравствуй!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Дети: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Здравствуй, Небо Ясное!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качаем руками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 Земле своей родной! Здравствуй!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Здравствуй, Земля Родная!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(поклонились)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входят в зал , вместе  в соответствии картинок на экране выполняют движения.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Проблемная ситуация (или мотивация) и постановка и принятие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детьми цели образовательной деятельности.</w:t>
            </w:r>
          </w:p>
        </w:tc>
        <w:tc>
          <w:tcPr>
            <w:tcW w:w="8931" w:type="dxa"/>
            <w:shd w:val="clear" w:color="auto" w:fill="auto"/>
          </w:tcPr>
          <w:p>
            <w:pPr>
              <w:pStyle w:val="1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>Дед Краевед</w:t>
            </w:r>
            <w:r>
              <w:rPr>
                <w:color w:val="111111"/>
              </w:rPr>
              <w:t xml:space="preserve"> :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lang w:eastAsia="en-US"/>
              </w:rPr>
              <w:t> </w:t>
            </w:r>
            <w:r>
              <w:rPr>
                <w:rFonts w:eastAsia="Calibri"/>
                <w:color w:val="000000"/>
                <w:shd w:val="clear" w:color="auto" w:fill="FFFFFF"/>
                <w:lang w:eastAsia="en-US"/>
              </w:rPr>
              <w:t>Ребята, а еще у нас есть малая Родина. Как она называется? Ро</w:t>
            </w:r>
            <w:r>
              <w:rPr>
                <w:color w:val="000000"/>
                <w:shd w:val="clear" w:color="auto" w:fill="FFFFFF"/>
              </w:rPr>
              <w:t>ссия страна богатая, красивая и очень многие хотели бы владеть ею, но всегда находились герои, которые защищали нашу страну и славились своей силой, решительностью и смелостью. Свои подвиги герои совершают с чистым сердцем на благо своего народа и Отечества.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- Ребята а вы бы хотели бы стать героем?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>(ответы детей)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: Но сначала вы должны сказать какими качествами должен обладать настоящий герой, для этого я предлагаю поиграть в 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игру «Назови качества героя»</w:t>
            </w:r>
          </w:p>
          <w:p>
            <w:pPr>
              <w:shd w:val="clear" w:color="auto" w:fill="FFFFFF"/>
              <w:spacing w:after="0" w:line="240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Прошу вас встать в круг и, поочерёдно передавая мяч, назвать качества героя. 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Баганский район – наша малая Родина.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Да.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Поиграть в 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игру «Назови качества героя»</w:t>
            </w:r>
          </w:p>
          <w:p>
            <w:pPr>
              <w:shd w:val="clear" w:color="auto" w:fill="FFFFFF"/>
              <w:spacing w:after="0" w:line="240" w:lineRule="auto"/>
              <w:ind w:left="175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>дети называют качества сильный, храбрый, смелый, могучий, крепкий-, добрый, смекалистый, отважный, здоровый, ловкий-)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055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решений проблемной ситуации,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знаний, или начало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действий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задачам образовательной деятельности.</w:t>
            </w:r>
          </w:p>
        </w:tc>
        <w:tc>
          <w:tcPr>
            <w:tcW w:w="8931" w:type="dxa"/>
            <w:shd w:val="clear" w:color="auto" w:fill="auto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Дед Краевед: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  А сейчас вас ожидает следующее задание. Мы проверим, обладаете ли вы этими качествами. Вам нужно будет пройти полосу не легких препятствий.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Звучит песня «Вместе весело шагать», «Дружба крепкая»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Первое препятствие мостик, через который вы должны пройти, но пройти очень аккуратно, потому что мостик очень хрупкий. Не забывайте помогать друг другу.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 Ребенок: Все готовы?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 Ребята, а следующее препятствие очень непростое, вы должны пройти через минное поле.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 Ребенок: Все на месте? Все готовы?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Ребята, смотрите, горит дом, нужно быстрее спасти всех членов семьи.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>ответы детей: спасти при пожаре., спасти утопающего, спасти человека ценою свой жизни, человек который добровольно пошёл на войну и погиб, спасти ребёнка падающего с окна)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Дед Краевед: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 Ребята давайте теперь разберем как же стать героем. Что для этого нужно сделать?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 Правильно! Если человек, рискуя жизнью, спасает другого человека – это героизм.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проходят испытания.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eastAsia="Times New Roman" w:cs="Times New Roman"/>
                <w:b/>
                <w:i/>
                <w:iCs/>
                <w:color w:val="000000"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>: спасти при пожаре., спасти утопающего, спасти человека ценою свой жизни, человек который добровольно пошёл на войну и погиб, спасти ребёнка падающего с окна)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«Открытие» детьми новых знаний,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Способа действий.</w:t>
            </w:r>
          </w:p>
        </w:tc>
        <w:tc>
          <w:tcPr>
            <w:tcW w:w="893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Дед Краевед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 нашем районе жил такой человек, который совершил подвиг уже в мирное время. Это наш земляк Чекмарёв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Леонид Венедиктович  родился 16  сентября 1946 года в посёлке Первомайский Баганского района Новосибирской области. Родился он в семье простых крестьян. )  Кроме Леонида в семье Чекмарёвых ещё были дети: сестра Любовь 1940 г. рождения, брат Анатолий 1948 г. рождения, брат Александр 1955 г. рождения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Время было тяжёлое, послевоенное, дети во всём помогали родителям .Добираться в школу на учёбу в соседнее село было на чём пройдется.   Получив аттестат, Леонид определился с профессией и поступил в Куйбышевский  сельскохозяйственный  техникум   на специальность  механизация сельского хозяйства и закончил его по квалификации  техник – механик в 1966 году.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Затем Леонид был призван в ряды Советской Армии в 1967 году.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Атомная подводная лодка  "К-8" была заложена 9 сентября 1957 года на Северном машиностроительном предприятии  в городе Северодвинске. Государственные испытания на ней завершились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Из-за недостаточной надежности подводная лодка несколько раз проходила ремонт парогенераторов и активных зон ядерных реакторов. .  В 1969 г. "К-8" совершила поход на боевую службу. Следующий автономный поход, начатый 17 февраля 1970 г., оказался роковым.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8-12 апреля 1970 года в Бискайском заливе случилась первая авария в истории отечественного флота. Из-за обширного пожара погибла атомная подводная лодка К-8.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 земляк, Чекмарёв Леонид, был незаурядной личностью. Во время аварии он добровольно заменил товарища Бориса Кириченко  (в то время у земляка Бориса родился сын),   оставшись в числе последней аварийной команды на погибшей лодке. Товарищ выжил, а он погиб. В настоящее время родственники Бориса Кириченко живут в г. Татарске Новосибирской области, а сам Борис умер в 2002 году.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1333500</wp:posOffset>
                  </wp:positionV>
                  <wp:extent cx="2347595" cy="2232025"/>
                  <wp:effectExtent l="0" t="0" r="0" b="0"/>
                  <wp:wrapTight wrapText="bothSides">
                    <wp:wrapPolygon>
                      <wp:start x="701" y="0"/>
                      <wp:lineTo x="0" y="369"/>
                      <wp:lineTo x="0" y="20832"/>
                      <wp:lineTo x="526" y="21385"/>
                      <wp:lineTo x="701" y="21385"/>
                      <wp:lineTo x="20688" y="21385"/>
                      <wp:lineTo x="20864" y="21385"/>
                      <wp:lineTo x="21390" y="20832"/>
                      <wp:lineTo x="21390" y="369"/>
                      <wp:lineTo x="20688" y="0"/>
                      <wp:lineTo x="701" y="0"/>
                    </wp:wrapPolygon>
                  </wp:wrapTight>
                  <wp:docPr id="1" name="Рисунок 1" descr="C:\Users\voznes\Desktop\чекмарёв\600px-ZV005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voznes\Desktop\чекмарёв\600px-ZV005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223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Всего за эти дни погибло 52 человека, в том числе и наш земляк, старшина 1 статьи Чекмарёв Леонид Венедиктович.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Закрытым Указом от 26 июня 1970 года №5310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 мужество и отвагу,  проявленные при выполнении воинского долга»,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 погибшие моряки награждены орденом Красной Звезды посмертно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командиру лодки Бессонову В. Б. присвоено звание Героя Советского Союза посмертно.  ( Рассказ сопровождается презентацией).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Именем героя  Чекмарёва Г.В. названа школа в с. Вознесенка Баганского района.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Физминутка:</w:t>
            </w:r>
          </w:p>
          <w:p>
            <w:pPr>
              <w:pStyle w:val="7"/>
              <w:spacing w:before="0" w:beforeAutospacing="0" w:after="0" w:afterAutospacing="0"/>
              <w:rPr>
                <w:rFonts w:ascii="Times New Roman" w:hAnsi="Times New Roman"/>
                <w:color w:val="444444"/>
              </w:rPr>
            </w:pPr>
            <w:r>
              <w:rPr>
                <w:rFonts w:ascii="Times New Roman" w:hAnsi="Times New Roman"/>
                <w:color w:val="444444"/>
              </w:rPr>
              <w:t>Вновь у нас физкультминутка, </w:t>
            </w:r>
            <w:r>
              <w:rPr>
                <w:rFonts w:ascii="Times New Roman" w:hAnsi="Times New Roman"/>
                <w:color w:val="444444"/>
              </w:rPr>
              <w:br w:type="textWrapping"/>
            </w:r>
            <w:r>
              <w:rPr>
                <w:rFonts w:ascii="Times New Roman" w:hAnsi="Times New Roman"/>
                <w:color w:val="444444"/>
              </w:rPr>
              <w:t>Наклоняйся, ну-ка, ну-ка. </w:t>
            </w:r>
            <w:r>
              <w:rPr>
                <w:rFonts w:ascii="Times New Roman" w:hAnsi="Times New Roman"/>
                <w:color w:val="444444"/>
              </w:rPr>
              <w:br w:type="textWrapping"/>
            </w:r>
            <w:r>
              <w:rPr>
                <w:rFonts w:ascii="Times New Roman" w:hAnsi="Times New Roman"/>
                <w:color w:val="444444"/>
              </w:rPr>
              <w:t>Выпрямляйся, потянись, </w:t>
            </w:r>
            <w:r>
              <w:rPr>
                <w:rFonts w:ascii="Times New Roman" w:hAnsi="Times New Roman"/>
                <w:color w:val="444444"/>
              </w:rPr>
              <w:br w:type="textWrapping"/>
            </w:r>
            <w:r>
              <w:rPr>
                <w:rFonts w:ascii="Times New Roman" w:hAnsi="Times New Roman"/>
                <w:color w:val="444444"/>
              </w:rPr>
              <w:t>А теперь назад прогнись. </w:t>
            </w:r>
            <w:r>
              <w:rPr>
                <w:rFonts w:ascii="Times New Roman" w:hAnsi="Times New Roman"/>
                <w:color w:val="444444"/>
              </w:rPr>
              <w:br w:type="textWrapping"/>
            </w:r>
            <w:r>
              <w:rPr>
                <w:rFonts w:ascii="Times New Roman" w:hAnsi="Times New Roman"/>
                <w:color w:val="444444"/>
              </w:rPr>
              <w:t>Поднимай-ка руки, плечи, </w:t>
            </w:r>
            <w:r>
              <w:rPr>
                <w:rFonts w:ascii="Times New Roman" w:hAnsi="Times New Roman"/>
                <w:color w:val="444444"/>
              </w:rPr>
              <w:br w:type="textWrapping"/>
            </w:r>
            <w:r>
              <w:rPr>
                <w:rFonts w:ascii="Times New Roman" w:hAnsi="Times New Roman"/>
                <w:color w:val="444444"/>
              </w:rPr>
              <w:t>Чтоб работать было легче.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А теперь, ребята, встали.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Быстро руки вверх подняли,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 стороны,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Вперёд, назад.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Повернулись влево, вправо,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Тихо сели…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Вновь за дело.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фотоматериалы и документы героя.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применение нового на практике,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либо актуализация уже имеющихся знаний, представлений,(выполнение работы)</w:t>
            </w:r>
          </w:p>
        </w:tc>
        <w:tc>
          <w:tcPr>
            <w:tcW w:w="8931" w:type="dxa"/>
            <w:shd w:val="clear" w:color="auto" w:fill="auto"/>
          </w:tcPr>
          <w:p>
            <w:pPr>
              <w:pStyle w:val="1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</w:rPr>
              <w:t>Дед Краевед</w:t>
            </w:r>
            <w:r>
              <w:rPr>
                <w:rStyle w:val="15"/>
                <w:color w:val="000000"/>
              </w:rPr>
              <w:t xml:space="preserve"> :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</w:rPr>
              <w:t>:</w:t>
            </w:r>
            <w:r>
              <w:rPr>
                <w:color w:val="000000"/>
                <w:shd w:val="clear" w:color="auto" w:fill="FFFFFF"/>
              </w:rPr>
              <w:t> Герои Родины- как много в этом смысла!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И честь и храбрость в этих двух словах.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Героями нельзя стать слишком быстро.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Герой лишь тот, кому неведом страх.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Ребенок 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 Всем тем, кто храбро защищал свободу,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Кто мужествен, решителен и смел,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Присвоить можно звание героя,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И кто свершил немало важных дел!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Ребенок 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 Спасибо всем, кто жизнь отдал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За Русь родную, за свободу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Кто страх забыл и защищал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Служа  великому народу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Спасибо вам, ваш подвиг вечен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Пока жива моя страна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Вы в душах наших, нашем сердце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Героев не забудем никогда!!!</w:t>
            </w: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color w:val="00000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А теперь я предлагаю посмотреть на экран. Сейчас вы будете смотреть слайды, если на слайде будет героический поступок, вы поднимаете зелёный флажок, а если видите, что просто хороший поступок, то красный флажок.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rPr>
                <w:rStyle w:val="1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  <w:r>
              <w:rPr>
                <w:rStyle w:val="13"/>
                <w:b/>
                <w:bCs/>
                <w:color w:val="000000"/>
              </w:rPr>
              <w:t>Дети читает стихи.</w:t>
            </w: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ind w:left="-180" w:firstLine="180"/>
              <w:jc w:val="both"/>
              <w:rPr>
                <w:rStyle w:val="13"/>
                <w:b/>
                <w:bCs/>
                <w:color w:val="000000"/>
              </w:rPr>
            </w:pPr>
          </w:p>
          <w:p>
            <w:pPr>
              <w:pStyle w:val="12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13"/>
                <w:b/>
                <w:bCs/>
                <w:color w:val="000000"/>
              </w:rPr>
              <w:t>Дети выполняют задание.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055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образовательной деятельности.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знаний.</w:t>
            </w:r>
          </w:p>
        </w:tc>
        <w:tc>
          <w:tcPr>
            <w:tcW w:w="893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Дед Краевед: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а как можно хранить память о подвигах? Могуча Россия на все времена – И в прежние годы, и ныне. Героями наша Отчизна сильна, Отечество славится ими. Сегодня героев поздравить хотим: Вас много, мы вами гордимся. Мы помним, мы любим, – на этом стоим, На вас походить мы стремимся. Для тех, кто стоит на защите страны, Мы душу и сердце откроем. Отважны, надежны и духом сильны. Так вечная слава героям!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Писать стихи и песни, снимать фильмы, воздвигать памятники, приходить с цветами к местам захоронений.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893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Дед Краевед: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давайте возьмём цветы и отнесём их к памятнику. Почтим их память минутой молчания.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идут к памятнику.</w:t>
            </w:r>
          </w:p>
        </w:tc>
      </w:tr>
    </w:tbl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  <w:sectPr>
          <w:pgSz w:w="16838" w:h="11906" w:orient="landscape"/>
          <w:pgMar w:top="1134" w:right="1134" w:bottom="1134" w:left="1134" w:header="709" w:footer="709" w:gutter="0"/>
          <w:pgBorders w:offsetFrom="page">
            <w:top w:val="stars" w:color="auto" w:sz="17" w:space="24"/>
            <w:left w:val="stars" w:color="auto" w:sz="17" w:space="24"/>
            <w:bottom w:val="stars" w:color="auto" w:sz="17" w:space="24"/>
            <w:right w:val="stars" w:color="auto" w:sz="17" w:space="24"/>
          </w:pgBorders>
          <w:cols w:space="708" w:num="1"/>
          <w:docGrid w:linePitch="360" w:charSpace="0"/>
        </w:sect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Приложение.</w:t>
      </w: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Символа краеведения Баганского района Дед Краевед</w:t>
      </w: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128905</wp:posOffset>
            </wp:positionV>
            <wp:extent cx="3752215" cy="644779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644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spacing w:after="100" w:afterAutospacing="1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Наглядный материал</w:t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31210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669" cy="31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3895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618" cy="38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3704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37" cy="37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4161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85" cy="41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7205" cy="446151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177" cy="446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80380" cy="338963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32" cy="33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4161790"/>
            <wp:effectExtent l="19050" t="19050" r="1333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85" cy="4164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265" cy="33261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84" cy="33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1134" w:bottom="1134" w:left="1134" w:header="709" w:footer="709" w:gutter="0"/>
      <w:pgBorders w:offsetFrom="page">
        <w:top w:val="stars" w:color="auto" w:sz="17" w:space="24"/>
        <w:left w:val="stars" w:color="auto" w:sz="17" w:space="24"/>
        <w:bottom w:val="stars" w:color="auto" w:sz="17" w:space="24"/>
        <w:right w:val="stars" w:color="auto" w:sz="17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358F76B3"/>
    <w:multiLevelType w:val="multilevel"/>
    <w:tmpl w:val="358F76B3"/>
    <w:lvl w:ilvl="0" w:tentative="0">
      <w:start w:val="1"/>
      <w:numFmt w:val="bullet"/>
      <w:lvlText w:val=""/>
      <w:lvlPicBulletId w:val="0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nsid w:val="55C9408B"/>
    <w:multiLevelType w:val="multilevel"/>
    <w:tmpl w:val="55C9408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entative="0">
      <w:start w:val="0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8D"/>
    <w:rsid w:val="00151648"/>
    <w:rsid w:val="0028225E"/>
    <w:rsid w:val="004732BD"/>
    <w:rsid w:val="00940E05"/>
    <w:rsid w:val="00A9606E"/>
    <w:rsid w:val="00AE5113"/>
    <w:rsid w:val="00D4149A"/>
    <w:rsid w:val="00DD7169"/>
    <w:rsid w:val="00E2668D"/>
    <w:rsid w:val="00EA7FC9"/>
    <w:rsid w:val="00F278E6"/>
    <w:rsid w:val="4C7D2D83"/>
    <w:rsid w:val="7055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Calibri" w:hAnsi="Calibri" w:eastAsia="Times New Roman" w:cs="Times New Roman"/>
      <w:sz w:val="24"/>
      <w:szCs w:val="24"/>
    </w:rPr>
  </w:style>
  <w:style w:type="table" w:styleId="8">
    <w:name w:val="Table Grid"/>
    <w:basedOn w:val="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Верхний колонтитул Знак"/>
    <w:basedOn w:val="2"/>
    <w:link w:val="5"/>
    <w:uiPriority w:val="99"/>
  </w:style>
  <w:style w:type="character" w:customStyle="1" w:styleId="10">
    <w:name w:val="Нижний колонтитул Знак"/>
    <w:basedOn w:val="2"/>
    <w:link w:val="6"/>
    <w:uiPriority w:val="99"/>
  </w:style>
  <w:style w:type="paragraph" w:styleId="11">
    <w:name w:val="List Paragraph"/>
    <w:basedOn w:val="1"/>
    <w:qFormat/>
    <w:uiPriority w:val="99"/>
    <w:pPr>
      <w:ind w:left="720"/>
    </w:pPr>
    <w:rPr>
      <w:rFonts w:ascii="Calibri" w:hAnsi="Calibri" w:eastAsia="Times New Roman" w:cs="Calibri"/>
    </w:rPr>
  </w:style>
  <w:style w:type="paragraph" w:customStyle="1" w:styleId="12">
    <w:name w:val="c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3">
    <w:name w:val="c5"/>
    <w:basedOn w:val="2"/>
    <w:uiPriority w:val="0"/>
  </w:style>
  <w:style w:type="character" w:customStyle="1" w:styleId="14">
    <w:name w:val="c2"/>
    <w:basedOn w:val="2"/>
    <w:uiPriority w:val="0"/>
  </w:style>
  <w:style w:type="character" w:customStyle="1" w:styleId="15">
    <w:name w:val="c3"/>
    <w:basedOn w:val="2"/>
    <w:uiPriority w:val="0"/>
  </w:style>
  <w:style w:type="paragraph" w:customStyle="1" w:styleId="16">
    <w:name w:val="c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7">
    <w:name w:val="c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2055</Words>
  <Characters>11715</Characters>
  <Lines>97</Lines>
  <Paragraphs>27</Paragraphs>
  <TotalTime>33</TotalTime>
  <ScaleCrop>false</ScaleCrop>
  <LinksUpToDate>false</LinksUpToDate>
  <CharactersWithSpaces>13743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2021-03-15T08:14:00Z</dcterms:created>
  <dc:creator>Asus</dc:creator>
  <cp:lastModifiedBy>Asus</cp:lastModifiedBy>
  <dcterms:modified xsi:type="dcterms:W3CDTF">2022-02-15T06:08:33Z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CBCABF059EA3411A85E0E138BC748DF1</vt:lpwstr>
  </property>
</Properties>
</file>