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spacing w:before="0" w:after="0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Карта индивидуального образовательного маршрута</w:t>
      </w:r>
    </w:p>
    <w:p>
      <w:pPr>
        <w:pStyle w:val="Normal"/>
        <w:spacing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воспитателя </w:t>
      </w:r>
    </w:p>
    <w:p>
      <w:pPr>
        <w:pStyle w:val="Normal"/>
        <w:spacing w:before="0" w:after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Михайлец Натальи Николаевны</w:t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МКДОУ Палецкий детский сад</w:t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на 2018 -2022год</w:t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Повышение квалификации в системе непрерывного профессионального образования</w:t>
      </w:r>
    </w:p>
    <w:tbl>
      <w:tblPr>
        <w:tblStyle w:val="a3"/>
        <w:tblW w:w="147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7"/>
        <w:gridCol w:w="2124"/>
        <w:gridCol w:w="3823"/>
        <w:gridCol w:w="3694"/>
      </w:tblGrid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 представления результатов педагогической деятельности.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  « Особенности регулирования трудовых отношений и кадровое делопроизводство»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Сертификат.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Повышение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квалификации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Обучающий семинар по теме « Новые технологии в опережающем обучении, включая детей с ОВЗ,в условиях реализации ФГОС»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методического уровня.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Свидетельство.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Краткосрочные курсы 36ч.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Адаптированной программы для ребёнка с ОВЗ.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Профессиональная переподготовка. 288ч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№ 16596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Квалификация « Музыкальный руководитель»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Вебинар « Исследование и конструирование различных экосистем на занятиях в ДОУ»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профессионального уровня.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семинар « Организация деятельности по духовно – нравственному воспитанию» 8 ч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Приобретение новых знаний и умений.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авторской программы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Курсы «Современные технологии инклюзивного образования обучающихся с ОВЗ в условиях реализации ФГОС» 72ч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Удостоверение.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уровня образования.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Применение новых технологий в работе.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Курсы «Безопасное использование сайтов в сети интернет в целях обучения и воспитания обучающихся в образовательной организации»24ч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Удостоверение.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Повышение профессионального  уровня 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Вебинар « Развитие Образования»ФГОС ДО: программа « Радуга».Художественно – этсетическое развитие музыкальности и приобщение к музыкальной культуре. Региональный компонент»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профессионального уровня.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Сертификат.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 «Модель организации разновозрастного взаимодействия в образовательной деятельности с дошкольниками»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Сертификат.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программой группы.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12Вебинаров «Воспитатели России»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«Вопросы развития, воспитания и оздоровления детей»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72часа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Образовательная программа «Оказание первой доврачебной помощи воспитанникам во время пребывания в дошкольном образовательном учреждении» Академия Образования «Атом»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Удостоверение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Институт Безопасности РФ. Обучение «Планирование и реализация мер по усилению безопасности в организациях дошкольного образования»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72часа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Удостоверение.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Самообразование.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Учебно- методический центр иновационного образования «Технари УМ» Семинар « Парциальнаяобразовательная программа « НАУСТИМ – цифровая интерактивная  среда», «Как целенаправленная игра улучшает результаты обучения. Система обучения Лего»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ак.часа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Применение в образовательной деятельности.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научно – практическая конференция « Технология формирования  культуры профессионального здоровья пед. работников»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работы Председателя ППО.</w:t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Институт Гигиены.Санитарно – просветительская программа «Основы здорового питания»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 форум Воспитатели России» « Дошкольное воспитание: новые ориентиры для педагогов и родителей»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 « Воспитание детей дошкольного возраста»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 знаний .</w:t>
            </w:r>
          </w:p>
        </w:tc>
      </w:tr>
    </w:tbl>
    <w:p>
      <w:pPr>
        <w:pStyle w:val="Normal"/>
        <w:spacing w:before="0" w:after="0"/>
        <w:rPr/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rPr/>
      </w:pPr>
      <w:bookmarkStart w:id="0" w:name="_GoBack"/>
      <w:bookmarkEnd w:id="0"/>
      <w:r>
        <w:rPr>
          <w:b/>
          <w:sz w:val="40"/>
          <w:szCs w:val="40"/>
        </w:rPr>
        <w:t xml:space="preserve">Деятельность педагога в профессиональном сообществе.   </w:t>
      </w:r>
    </w:p>
    <w:p>
      <w:pPr>
        <w:pStyle w:val="Normal"/>
        <w:spacing w:before="0" w:after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6"/>
        <w:gridCol w:w="3688"/>
        <w:gridCol w:w="3704"/>
        <w:gridCol w:w="3697"/>
      </w:tblGrid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Содержание деятельности.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Сроки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40"/>
                <w:szCs w:val="40"/>
              </w:rPr>
              <w:t>Результат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Форма представления педагогической деятельности.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Конкурсный отбор муниципальных образовательных организаций, реализующих часть образовательной программы, формируемую участниками образовательных отношений.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– 2021г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авторской парциальной программы « Мы живём в России» Сертификат.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 ежегодно.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РМО « Преемственность поколений и национальная культура – основы нравственно – патриотического воспитания дошкольников»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Свидетельство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Распространение опыта работы среди коллег района.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 « Организация работы по внедрению программы краеведческого образования детей дошкольного возраста в ДОО Новосибирской области»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 об участии.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профессиональной компетенции.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Мастер –классе « Социальные сети, как образовательный инструмент»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Свидетельство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профессиональной компетенции.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региональной научно – практической конференции « Краеведческое образование – становления духовно – нравственных ценностей у детей дошкольного возраста»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Представление опыта работы.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РМО « Внедрение инновационных технологий в образовательный процесс детского сада, как условие повышения качества образования»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Справка об участии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Развитие профессиональных компетенций в условиях ФГОС.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РМО « Организация стажировочной площадки в Баганском районе Новосибирской области по реализации программы краеведческого образования «Новая Сибирь- мой край родной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Свидетельство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вариативной части Баганский район.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РМО  « Формирование основ культурной грамотности дошкольников»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Справка об участии.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Повышение профессиональной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компетенции.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РМО « Квест – технология как аспект формирования основ функциональной грамотности»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Справка об участии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Повышение профессиональной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компетенции.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РМО « Реализация нравственно – патриотического компонента воспитания дошкольников в соответствии с ФГОС»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Свидетельство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Представление опыта работы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Конкурсный отбор муниципальных образовательных организаций, реализующих часть образовательной программы, формируемую участниками образовательных отношений.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2021 -2023г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авторской парциальной программы « Мы живём в России» Сертификат.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 ежегодно.</w:t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>
        <w:rPr>
          <w:b/>
          <w:sz w:val="40"/>
          <w:szCs w:val="40"/>
        </w:rPr>
        <w:t>Участие педагога в методической работе</w:t>
      </w:r>
    </w:p>
    <w:tbl>
      <w:tblPr>
        <w:tblStyle w:val="a3"/>
        <w:tblW w:w="150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57"/>
        <w:gridCol w:w="3757"/>
        <w:gridCol w:w="3763"/>
        <w:gridCol w:w="3793"/>
      </w:tblGrid>
      <w:tr>
        <w:trPr>
          <w:trHeight w:val="1958" w:hRule="atLeast"/>
        </w:trPr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Содержание деятельности.</w:t>
            </w:r>
          </w:p>
        </w:tc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Сроки</w:t>
            </w:r>
          </w:p>
        </w:tc>
        <w:tc>
          <w:tcPr>
            <w:tcW w:w="3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40"/>
                <w:szCs w:val="40"/>
              </w:rPr>
              <w:t>Результат</w:t>
            </w:r>
          </w:p>
        </w:tc>
        <w:tc>
          <w:tcPr>
            <w:tcW w:w="3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Субъективные достижения.</w:t>
            </w:r>
          </w:p>
        </w:tc>
      </w:tr>
      <w:tr>
        <w:trPr>
          <w:trHeight w:val="484" w:hRule="atLeast"/>
        </w:trPr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Научно — теоретическая подготовка.</w:t>
            </w:r>
          </w:p>
        </w:tc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2018 - 2023г</w:t>
            </w:r>
          </w:p>
        </w:tc>
        <w:tc>
          <w:tcPr>
            <w:tcW w:w="3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Компетентность в области Образования.</w:t>
            </w:r>
          </w:p>
        </w:tc>
        <w:tc>
          <w:tcPr>
            <w:tcW w:w="3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Самообразование.</w:t>
            </w:r>
          </w:p>
        </w:tc>
      </w:tr>
      <w:tr>
        <w:trPr>
          <w:trHeight w:val="484" w:hRule="atLeast"/>
        </w:trPr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Изучение нормативно — правовых документов, связанных с внедрением ФГОС ДОУ.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Ежегодно</w:t>
            </w:r>
          </w:p>
        </w:tc>
        <w:tc>
          <w:tcPr>
            <w:tcW w:w="3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Изучила нормативно — правовые документы по внедрению ФГОС ДОУ.</w:t>
            </w:r>
          </w:p>
        </w:tc>
        <w:tc>
          <w:tcPr>
            <w:tcW w:w="3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методического уровня.</w:t>
            </w:r>
          </w:p>
        </w:tc>
      </w:tr>
      <w:tr>
        <w:trPr>
          <w:trHeight w:val="503" w:hRule="atLeast"/>
        </w:trPr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в работе современных методик, методов и приёмов, направленных на формирование индивидуального подхода в  обучении.</w:t>
            </w:r>
          </w:p>
        </w:tc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Ежегодно</w:t>
            </w:r>
          </w:p>
        </w:tc>
        <w:tc>
          <w:tcPr>
            <w:tcW w:w="3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Сформировала умение проектировать программы для детей дошкольного возраста.</w:t>
            </w:r>
          </w:p>
        </w:tc>
        <w:tc>
          <w:tcPr>
            <w:tcW w:w="3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профессиональных компетенций.</w:t>
            </w:r>
          </w:p>
        </w:tc>
      </w:tr>
      <w:tr>
        <w:trPr>
          <w:trHeight w:val="503" w:hRule="atLeast"/>
        </w:trPr>
        <w:tc>
          <w:tcPr>
            <w:tcW w:w="375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5" w:leader="none"/>
              </w:tabs>
              <w:spacing w:lineRule="auto" w:line="240" w:before="0" w:after="0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методического уровня на курсах повышения квалификации, семинарах, вебинарах.</w:t>
            </w:r>
          </w:p>
        </w:tc>
        <w:tc>
          <w:tcPr>
            <w:tcW w:w="37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Ежегодно</w:t>
            </w:r>
          </w:p>
        </w:tc>
        <w:tc>
          <w:tcPr>
            <w:tcW w:w="3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Разработала индивидуального образовательного маршрута.</w:t>
            </w:r>
          </w:p>
        </w:tc>
        <w:tc>
          <w:tcPr>
            <w:tcW w:w="3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качества обучения и воспитания.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03" w:hRule="atLeast"/>
        </w:trPr>
        <w:tc>
          <w:tcPr>
            <w:tcW w:w="375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5" w:leader="none"/>
              </w:tabs>
              <w:spacing w:lineRule="auto" w:line="240" w:before="0" w:after="0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Обобщение собственного опыта педагогической деятельности.</w:t>
            </w:r>
          </w:p>
        </w:tc>
        <w:tc>
          <w:tcPr>
            <w:tcW w:w="375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Ежегодно.</w:t>
            </w:r>
          </w:p>
        </w:tc>
        <w:tc>
          <w:tcPr>
            <w:tcW w:w="37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Выступление на семинарах, конференциях, РМО.</w:t>
            </w:r>
          </w:p>
        </w:tc>
        <w:tc>
          <w:tcPr>
            <w:tcW w:w="37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профессионального уровня. Наставничество.</w:t>
            </w:r>
          </w:p>
        </w:tc>
      </w:tr>
      <w:tr>
        <w:trPr>
          <w:trHeight w:val="503" w:hRule="atLeast"/>
        </w:trPr>
        <w:tc>
          <w:tcPr>
            <w:tcW w:w="375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5" w:leader="none"/>
              </w:tabs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Работа в творческой группе по разработке Вариативной части Баганский район  по программе «Новая Сибирь — мой край родной»</w:t>
            </w:r>
          </w:p>
        </w:tc>
        <w:tc>
          <w:tcPr>
            <w:tcW w:w="375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2020- 2021г</w:t>
            </w:r>
          </w:p>
        </w:tc>
        <w:tc>
          <w:tcPr>
            <w:tcW w:w="37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Разработан план вариативной части Баганский район.</w:t>
            </w:r>
          </w:p>
        </w:tc>
        <w:tc>
          <w:tcPr>
            <w:tcW w:w="37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Возможность применение своего опыта работы в реализации региональной программы.</w:t>
            </w:r>
          </w:p>
        </w:tc>
      </w:tr>
      <w:tr>
        <w:trPr>
          <w:trHeight w:val="503" w:hRule="atLeast"/>
        </w:trPr>
        <w:tc>
          <w:tcPr>
            <w:tcW w:w="375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5" w:leader="none"/>
              </w:tabs>
              <w:spacing w:lineRule="auto" w:line="240" w:before="0" w:after="0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75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76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7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/>
      </w:pPr>
      <w:r>
        <w:rPr>
          <w:b/>
          <w:sz w:val="40"/>
          <w:szCs w:val="40"/>
        </w:rPr>
        <w:t xml:space="preserve">                                              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Самообразование педагога.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6"/>
        <w:gridCol w:w="3688"/>
        <w:gridCol w:w="3704"/>
        <w:gridCol w:w="3697"/>
      </w:tblGrid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Содержание деятельности.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Сроки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Результат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40"/>
                <w:szCs w:val="40"/>
              </w:rPr>
              <w:t>Субъективные достижения.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методической литературой, Интернет — ресурсами.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Ежегодно.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Изучение Проф. Стандарта педагога ДОУ. Знакомство и овладение  инновационными педагогическими  технологиями. 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Применение инновационных технологий в работе ДОУ.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</w:t>
            </w:r>
            <w:r>
              <w:rPr>
                <w:b/>
                <w:sz w:val="28"/>
                <w:szCs w:val="28"/>
                <w:lang w:val="en-US"/>
              </w:rPr>
              <w:t xml:space="preserve">XVI </w:t>
            </w:r>
            <w:r>
              <w:rPr>
                <w:b/>
                <w:sz w:val="28"/>
                <w:szCs w:val="28"/>
                <w:lang w:val="ru-RU"/>
              </w:rPr>
              <w:t>Региональном этнокультурном  конкурсе детей и взрослых « Через прошлое к будущему»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2020год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Большая медаль памяти М.Н.Мельникова за авторскую программу по духовно -нравственному развитию « Мы живём в России»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Систематизирована и представлена на конкурс авторская  парциальная программа « Мы живём в России»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Областном конкурсе « Семья за детство  безопасности.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2017год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2018год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2019год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2020год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2021год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2022год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место Муниципальный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 Муниципальный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 Муниципальный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 Муниципальный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 Муниципальный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 Муниципальный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Сладкие правила по ПДД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Видеогазета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ПДД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Видеоролик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Областном конкурсе « Семья, школа ,социум»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2020год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 участника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 победителя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 Муниципальный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bookmarkStart w:id="1" w:name="__DdeLink__605_3202997195"/>
            <w:r>
              <w:rPr>
                <w:b/>
                <w:sz w:val="28"/>
                <w:szCs w:val="28"/>
              </w:rPr>
              <w:t>Методическая разработка</w:t>
            </w:r>
            <w:bookmarkEnd w:id="1"/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разработка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Участие в конкурсах и акциях  « Проверь свою грамотность» Фонд « Родное слово»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2018г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2020г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Сертификат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Отчёт о проведении мероприятий.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8"/>
                <w:szCs w:val="28"/>
              </w:rPr>
              <w:t xml:space="preserve">Участник районной Педагогической конференции « Наставничество </w:t>
            </w:r>
            <w:r>
              <w:rPr>
                <w:b/>
                <w:sz w:val="28"/>
                <w:szCs w:val="28"/>
              </w:rPr>
              <w:t>и добровольчество как аспект воспитательной работы в истории педагогики в современной школе»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2018г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Благодарственное письмо.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Выступление « Маленькие волонтёры или добрые дела дошколят»</w:t>
            </w:r>
          </w:p>
        </w:tc>
      </w:tr>
      <w:tr>
        <w:trPr/>
        <w:tc>
          <w:tcPr>
            <w:tcW w:w="3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Профсоюзе.</w:t>
            </w:r>
          </w:p>
        </w:tc>
        <w:tc>
          <w:tcPr>
            <w:tcW w:w="3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2017г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7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Почётная Грамота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Почётная грамота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Почётная Грамота</w:t>
            </w:r>
          </w:p>
        </w:tc>
        <w:tc>
          <w:tcPr>
            <w:tcW w:w="3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вклад в развитие профсоюзного движения.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 педагогический центр « Новосиб — конкурс» Мир игрушки.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1 место</w:t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Серия дидактических игр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Путешествие в Крышкоград»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 Регионального конкурса « Лучшая методическая разработка по краеведению»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 участника.</w:t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 Герой нашего времени»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Профсоюзе. Областной смотр-  конкурс  на звание « Лучший уполномоченный по охране труда Новосибирской ОО»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Грамота 3 место.</w:t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Пакет документов.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районном  конкурсе проф. Мастерства « Моё лучшее образовательное мероприятие»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3 место. Муниципальный.</w:t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Театрализованное представление « Широкая Масленица»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 Всероссийского конкурса « Лучший методический материал по ПДД»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3 место</w:t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«Пусть дорога будет безопасной»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 онлайн — викторины « Время помнить»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 участника.</w:t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Тестирование.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 Регионального конкурса научно- исследовательских, методических и творческих работ»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 «Родина у нас одна»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 « Моя Новосибирская область»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 « Мой край»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 « Была война….»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 « Краеведы России»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2 степени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Эссе о герое ВОВ.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разработка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Презентация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 Краеведческой викторины « Памятные даты Новосибирской области»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Тестирование.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 Всероссийского урока Победы.</w:t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</w:t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</w:t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мероприятий.</w:t>
            </w:r>
          </w:p>
        </w:tc>
      </w:tr>
      <w:tr>
        <w:trPr/>
        <w:tc>
          <w:tcPr>
            <w:tcW w:w="369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7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6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2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04f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Trio_Office/6.2.8.2$Windows_x86 LibreOffice_project/</Application>
  <Pages>13</Pages>
  <Words>1181</Words>
  <Characters>9101</Characters>
  <CharactersWithSpaces>10257</CharactersWithSpaces>
  <Paragraphs>324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2022-09-13T06:08:00Z</dcterms:created>
  <dc:creator>sadpaleckoe</dc:creator>
  <dc:description/>
  <dc:language>ru-RU</dc:language>
  <cp:lastModifiedBy/>
  <dcterms:modified xsi:type="dcterms:W3CDTF">2022-09-23T09:53:30Z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